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
<Relationships xmlns="http://schemas.openxmlformats.org/package/2006/relationships">
   <Relationship Target="word/document.xml" Type="http://schemas.openxmlformats.org/officeDocument/2006/relationships/officeDocument" Id="rId1"/>
   <Relationship Target="docProps/core.xml" Type="http://schemas.openxmlformats.org/package/2006/relationships/metadata/core-properties" Id="rId2"/>
   <Relationship Target="docProps/app.xml" Type="http://schemas.openxmlformats.org/officeDocument/2006/relationships/extended-properties" Id="rId3"/>
</Relationships>

</file>

<file path=word/document.xml><?xml version="1.0" encoding="utf-8"?>
<w:document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body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30"/>
        </w:rPr>
        <w:t>合肥工业大学2021版  微电子学院</w:t>
      </w:r>
    </w:p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2021级集成电路设计与集成系统专业培养方案</w:t>
      </w:r>
    </w:p>
    <w:bookmarkStart w:id="0" w:name="coursePlan3058"/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782"/>
        <w:gridCol w:w="782"/>
        <w:gridCol w:w="1568"/>
        <w:gridCol w:w="2815"/>
        <w:gridCol w:w="1876"/>
        <w:gridCol w:w="782"/>
        <w:gridCol w:w="782"/>
        <w:gridCol w:w="782"/>
        <w:gridCol w:w="782"/>
        <w:gridCol w:w="782"/>
        <w:gridCol w:w="782"/>
        <w:gridCol w:w="782"/>
        <w:gridCol w:w="783"/>
      </w:tblGrid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课程模块</w:t>
            </w:r>
          </w:p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课程代码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课程名称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课程类型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总学分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总学时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理论学时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上机学时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实验学时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开课学期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考核方式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备注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通识教育必修课</w:t>
            </w:r>
          </w:p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1200021B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 马克思主义基本原理概论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1200161B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 思想道德与法治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1201111B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 形势与政策（1）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1201121B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 形势与政策（2）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1201131B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 形势与政策（3）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1201141B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 形势与政策（4）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1201151B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 形势与政策（5）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1201161B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 形势与政策（6）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1201171B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 形势与政策（7）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1201181B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 形势与政策（8）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1201191B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 毛泽东思想与中国特色社会主义理论体系概论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1201201B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 中国近现代史纲要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1500261B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 大学英语（1）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1500271B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 大学英语（2）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1500281B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 大学英语（3）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1500291B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 大学英语（4）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5100141B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 大学体育（1）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5100151B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 大学体育（2）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5100161B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 大学体育（3）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5100171B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 大学体育（4）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5200023B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 军事训练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实践环节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5300011B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22 大学生劳动教育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5600013B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23 就业指导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实践环节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5700011B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 大学生心理健康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5700021B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 军事理论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33.5,     要求门数: 25,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公共基础课程</w:t>
            </w:r>
          </w:p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0500101B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26 C/C++语言程序设计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操作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1000013B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27 大学物理实验（上）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操作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1000023B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 大学物理实验（下）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操作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1000231B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29 大学物理B（上）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50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1000241B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30 大学物理B（下）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1100011B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31 现代企业管理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1400071B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 线性代数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1400091B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 概率论与数理统计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1400211B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34 高等数学A（上）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1400221B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35 高等数学A（下）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1400261B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 复变函数与积分变换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33.5,     要求门数: 11,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专业选修课程</w:t>
            </w:r>
          </w:p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2010220X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37 SystemC系统级建模语言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2010770X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38 离散数学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2010790X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39 电磁场与电磁波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2010800X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 微机原理与接口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2010840X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41 微处理器设计实验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操作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2010850X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42 集成电路版图设计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2010890X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43 微机电系统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2010900X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44 计算机组成与结构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2010920X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45 传感器原理及应用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2010940X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46 微处理器体系结构及设计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2010960X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47 混合信号集成电路设计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2010970X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 现代电子线路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2010980X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49 射频集成电路设计基础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2010990X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50 低功耗集成电路设计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2011000X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 数字信号处理及实现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2011010X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 数字图像处理原理与实现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2011020X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 SoC设计导论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2011030X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54 微系统集成与技术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2011040X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55 人工智能与机器学习导论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2011050X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 VLSI仿真与验证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2011060X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 微波技术基础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2011070X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58 嵌入式系统及其应用设计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2011080X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59 Verilog语言及FPGA实现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2011090X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60 信号与系统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2013613B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61 FPGA应用设计与测试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实践环节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操作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2013623B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62 模拟混合信号IC设计与仿真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实践环节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操作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2013633B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63 数字电子电路课程设计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实践环节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操作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2013643B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 嵌入式系统设计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实践环节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操作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2013663B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65 集成电路与系统综合实践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实践环节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384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2013673B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66 模拟电子电路课程设计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实践环节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操作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2013683B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67 数字IC设计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实践环节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操作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47,     要求门数: 23,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创新创业课程</w:t>
            </w:r>
          </w:p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2010014B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68 集成电路创新创业实践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创新创业教育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2013094B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69 专业导论与创新创业教育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创新创业教育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9900044B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70 大学生创新基础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创新创业教育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4,     要求门数: 3,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782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哲学历史与心理学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文化语言与文学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经济管理与法律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自然环境与科学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信息技术与工程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艺术体育与健康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就业创新与创业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社会交往与礼仪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人生规划品德与修养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12,     要求门数: 无,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专业必修课程</w:t>
            </w:r>
          </w:p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2010522B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 电路分析基础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学科基础和专业必修课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2010532B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 模拟电子线路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学科基础和专业必修课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2010542B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73 数字逻辑电路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学科基础和专业必修课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2010552B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74 数字集成电路分析与设计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学科基础和专业必修课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2010562B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75 模拟集成电路分析与设计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学科基础和专业必修课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2010642B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76 微电子器件与工艺基础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学科基础和专业必修课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2013653B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77 毕业设计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实践环节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384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36.5,     要求门数: 7,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1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166.5,     要求门数: 无,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End w:id="0"/>
    <w:sectPr>
      <w:pgSz w:w="16839" w:h="11907" w:orient="landscape" w:code="9"/>
      <w:pgMar w:top="1440" w:right="1440" w:bottom="1440" w:left="1440"/>
    </w:sectPr>
  </w:body>
</w:document>
</file>

<file path=word/numbering.xml><?xml version="1.0" encoding="utf-8"?>
<w:numbering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/>
</file>

<file path=word/settings.xml><?xml version="1.0" encoding="utf-8"?>
<w:setting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?>
<Relationships xmlns="http://schemas.openxmlformats.org/package/2006/relationships">
   <Relationship Target="styles.xml" Type="http://schemas.openxmlformats.org/officeDocument/2006/relationships/styles" Id="rId1"/>
   <Relationship Target="settings.xml" Type="http://schemas.openxmlformats.org/officeDocument/2006/relationships/settings" Id="rId2"/>
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dcterms="http://purl.org/dc/terms/" xmlns:cp="http://schemas.openxmlformats.org/package/2006/metadata/core-properties" xmlns:dc="http://purl.org/dc/elements/1.1/"/>
</file>